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62" w:rsidRPr="008C4548" w:rsidRDefault="00F15B4C" w:rsidP="00F15B4C">
      <w:pPr>
        <w:jc w:val="center"/>
        <w:rPr>
          <w:rFonts w:ascii="Tahoma" w:hAnsi="Tahoma" w:cs="Tahoma"/>
          <w:b/>
        </w:rPr>
      </w:pPr>
      <w:r w:rsidRPr="008C4548">
        <w:rPr>
          <w:rFonts w:ascii="Tahoma" w:hAnsi="Tahoma" w:cs="Tahoma"/>
          <w:b/>
        </w:rPr>
        <w:t>HÁZBANK PARTNEREK EGYÜTTMŰKÖDÉSI SZABÁLYZATA</w:t>
      </w:r>
    </w:p>
    <w:p w:rsidR="00F15B4C" w:rsidRPr="008C4548" w:rsidRDefault="00F15B4C" w:rsidP="00F15B4C">
      <w:pPr>
        <w:rPr>
          <w:rFonts w:ascii="Tahoma" w:hAnsi="Tahoma" w:cs="Tahoma"/>
        </w:rPr>
      </w:pPr>
    </w:p>
    <w:p w:rsidR="008C4548" w:rsidRDefault="008C4548" w:rsidP="009F2D6A">
      <w:pPr>
        <w:jc w:val="both"/>
        <w:rPr>
          <w:rFonts w:ascii="Tahoma" w:hAnsi="Tahoma" w:cs="Tahoma"/>
          <w:b/>
        </w:rPr>
      </w:pPr>
    </w:p>
    <w:p w:rsidR="00F15B4C" w:rsidRPr="00CC3C7E" w:rsidRDefault="00F15B4C" w:rsidP="00CC3C7E">
      <w:pPr>
        <w:pStyle w:val="Listaszerbekezds"/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CC3C7E">
        <w:rPr>
          <w:rFonts w:ascii="Tahoma" w:hAnsi="Tahoma" w:cs="Tahoma"/>
          <w:b/>
        </w:rPr>
        <w:t>Definíciók:</w:t>
      </w:r>
    </w:p>
    <w:p w:rsidR="00F15B4C" w:rsidRPr="008C4548" w:rsidRDefault="00F15B4C" w:rsidP="009F2D6A">
      <w:pPr>
        <w:jc w:val="both"/>
        <w:rPr>
          <w:rFonts w:ascii="Tahoma" w:hAnsi="Tahoma" w:cs="Tahoma"/>
        </w:rPr>
      </w:pPr>
      <w:r w:rsidRPr="008C4548">
        <w:rPr>
          <w:rFonts w:ascii="Tahoma" w:hAnsi="Tahoma" w:cs="Tahoma"/>
          <w:b/>
        </w:rPr>
        <w:t>Házbank partner:</w:t>
      </w:r>
      <w:r w:rsidRPr="008C4548">
        <w:rPr>
          <w:rFonts w:ascii="Tahoma" w:hAnsi="Tahoma" w:cs="Tahoma"/>
        </w:rPr>
        <w:t xml:space="preserve"> Olyan a www. hazbank.hu-n regisztrált személy, aki </w:t>
      </w:r>
      <w:r w:rsidR="0094030E" w:rsidRPr="008C4548">
        <w:rPr>
          <w:rFonts w:ascii="Tahoma" w:hAnsi="Tahoma" w:cs="Tahoma"/>
        </w:rPr>
        <w:t>a Házbank keresztértékesítési csomag szolgáltatását igénybe veszi.</w:t>
      </w:r>
    </w:p>
    <w:p w:rsidR="009F2D6A" w:rsidRPr="008C4548" w:rsidRDefault="009F2D6A" w:rsidP="009F2D6A">
      <w:pPr>
        <w:jc w:val="both"/>
        <w:rPr>
          <w:rFonts w:ascii="Tahoma" w:hAnsi="Tahoma" w:cs="Tahoma"/>
        </w:rPr>
      </w:pPr>
      <w:r w:rsidRPr="008C4548">
        <w:rPr>
          <w:rFonts w:ascii="Tahoma" w:hAnsi="Tahoma" w:cs="Tahoma"/>
          <w:b/>
        </w:rPr>
        <w:t>Eladó oldali Házbank Partner:</w:t>
      </w:r>
      <w:r w:rsidRPr="008C4548">
        <w:rPr>
          <w:rFonts w:ascii="Tahoma" w:hAnsi="Tahoma" w:cs="Tahoma"/>
        </w:rPr>
        <w:t xml:space="preserve"> az a Ház</w:t>
      </w:r>
      <w:r w:rsidR="00645EF1" w:rsidRPr="008C4548">
        <w:rPr>
          <w:rFonts w:ascii="Tahoma" w:hAnsi="Tahoma" w:cs="Tahoma"/>
        </w:rPr>
        <w:t>bank Partner, aki az I</w:t>
      </w:r>
      <w:r w:rsidRPr="008C4548">
        <w:rPr>
          <w:rFonts w:ascii="Tahoma" w:hAnsi="Tahoma" w:cs="Tahoma"/>
        </w:rPr>
        <w:t>ngatlan értékesítésére irányuló ingatlanközvetítői megbízással rendelkezik az ingatlant értékesíteni kív</w:t>
      </w:r>
      <w:r w:rsidR="00645EF1" w:rsidRPr="008C4548">
        <w:rPr>
          <w:rFonts w:ascii="Tahoma" w:hAnsi="Tahoma" w:cs="Tahoma"/>
        </w:rPr>
        <w:t>ánó megbízóval (tula</w:t>
      </w:r>
      <w:r w:rsidRPr="008C4548">
        <w:rPr>
          <w:rFonts w:ascii="Tahoma" w:hAnsi="Tahoma" w:cs="Tahoma"/>
        </w:rPr>
        <w:t>j</w:t>
      </w:r>
      <w:r w:rsidR="00645EF1" w:rsidRPr="008C4548">
        <w:rPr>
          <w:rFonts w:ascii="Tahoma" w:hAnsi="Tahoma" w:cs="Tahoma"/>
        </w:rPr>
        <w:t>d</w:t>
      </w:r>
      <w:r w:rsidRPr="008C4548">
        <w:rPr>
          <w:rFonts w:ascii="Tahoma" w:hAnsi="Tahoma" w:cs="Tahoma"/>
        </w:rPr>
        <w:t>onossal).</w:t>
      </w:r>
    </w:p>
    <w:p w:rsidR="009F2D6A" w:rsidRPr="008C4548" w:rsidRDefault="009F2D6A" w:rsidP="009F2D6A">
      <w:pPr>
        <w:jc w:val="both"/>
        <w:rPr>
          <w:rFonts w:ascii="Tahoma" w:hAnsi="Tahoma" w:cs="Tahoma"/>
        </w:rPr>
      </w:pPr>
      <w:r w:rsidRPr="008C4548">
        <w:rPr>
          <w:rFonts w:ascii="Tahoma" w:hAnsi="Tahoma" w:cs="Tahoma"/>
          <w:b/>
        </w:rPr>
        <w:t>Vevő oldali Házban</w:t>
      </w:r>
      <w:r w:rsidR="00645EF1" w:rsidRPr="008C4548">
        <w:rPr>
          <w:rFonts w:ascii="Tahoma" w:hAnsi="Tahoma" w:cs="Tahoma"/>
          <w:b/>
        </w:rPr>
        <w:t>k</w:t>
      </w:r>
      <w:r w:rsidRPr="008C4548">
        <w:rPr>
          <w:rFonts w:ascii="Tahoma" w:hAnsi="Tahoma" w:cs="Tahoma"/>
          <w:b/>
        </w:rPr>
        <w:t xml:space="preserve"> Partnert</w:t>
      </w:r>
      <w:proofErr w:type="gramStart"/>
      <w:r w:rsidRPr="008C4548">
        <w:rPr>
          <w:rFonts w:ascii="Tahoma" w:hAnsi="Tahoma" w:cs="Tahoma"/>
          <w:b/>
        </w:rPr>
        <w:t>:</w:t>
      </w:r>
      <w:r w:rsidRPr="008C4548">
        <w:rPr>
          <w:rFonts w:ascii="Tahoma" w:hAnsi="Tahoma" w:cs="Tahoma"/>
        </w:rPr>
        <w:t xml:space="preserve">  az</w:t>
      </w:r>
      <w:proofErr w:type="gramEnd"/>
      <w:r w:rsidRPr="008C4548">
        <w:rPr>
          <w:rFonts w:ascii="Tahoma" w:hAnsi="Tahoma" w:cs="Tahoma"/>
        </w:rPr>
        <w:t xml:space="preserve"> a Házbank Partner, aki</w:t>
      </w:r>
      <w:r w:rsidR="00645EF1" w:rsidRPr="008C4548">
        <w:rPr>
          <w:rFonts w:ascii="Tahoma" w:hAnsi="Tahoma" w:cs="Tahoma"/>
        </w:rPr>
        <w:t xml:space="preserve"> az eladó oldali Házbank Partner megbízási szerződésének teljesítését elősegítendő az Ingatlanra érdeklődőt mutat be az eladó oldali Házbank Partnernek ( vevőt</w:t>
      </w:r>
      <w:r w:rsidR="00250179" w:rsidRPr="008C4548">
        <w:rPr>
          <w:rFonts w:ascii="Tahoma" w:hAnsi="Tahoma" w:cs="Tahoma"/>
        </w:rPr>
        <w:t>/ vevőjelöltet</w:t>
      </w:r>
      <w:r w:rsidR="00645EF1" w:rsidRPr="008C4548">
        <w:rPr>
          <w:rFonts w:ascii="Tahoma" w:hAnsi="Tahoma" w:cs="Tahoma"/>
        </w:rPr>
        <w:t xml:space="preserve"> hoz).</w:t>
      </w:r>
    </w:p>
    <w:p w:rsidR="0094030E" w:rsidRPr="008C4548" w:rsidRDefault="0094030E" w:rsidP="009F2D6A">
      <w:pPr>
        <w:jc w:val="both"/>
        <w:rPr>
          <w:rFonts w:ascii="Tahoma" w:hAnsi="Tahoma" w:cs="Tahoma"/>
        </w:rPr>
      </w:pPr>
      <w:r w:rsidRPr="008C4548">
        <w:rPr>
          <w:rFonts w:ascii="Tahoma" w:hAnsi="Tahoma" w:cs="Tahoma"/>
          <w:b/>
        </w:rPr>
        <w:t>Keresztértékesítés:</w:t>
      </w:r>
      <w:r w:rsidRPr="008C4548">
        <w:rPr>
          <w:rFonts w:ascii="Tahoma" w:hAnsi="Tahoma" w:cs="Tahoma"/>
        </w:rPr>
        <w:t xml:space="preserve"> olyan ingatlanközvetítési </w:t>
      </w:r>
      <w:r w:rsidR="00250179" w:rsidRPr="008C4548">
        <w:rPr>
          <w:rFonts w:ascii="Tahoma" w:hAnsi="Tahoma" w:cs="Tahoma"/>
        </w:rPr>
        <w:t>értékesítési folyamat ez Eladó oldali és a Vevő oldali Házbank Partner között, amelynek célja, hogy a</w:t>
      </w:r>
      <w:r w:rsidRPr="008C4548">
        <w:rPr>
          <w:rFonts w:ascii="Tahoma" w:hAnsi="Tahoma" w:cs="Tahoma"/>
        </w:rPr>
        <w:t xml:space="preserve">z </w:t>
      </w:r>
      <w:r w:rsidR="00250179" w:rsidRPr="008C4548">
        <w:rPr>
          <w:rFonts w:ascii="Tahoma" w:hAnsi="Tahoma" w:cs="Tahoma"/>
        </w:rPr>
        <w:t>Eladó oldali Házbank Partner megbízási szerződése teljesítésre kerüljön</w:t>
      </w:r>
      <w:r w:rsidR="00645EF1" w:rsidRPr="008C4548">
        <w:rPr>
          <w:rFonts w:ascii="Tahoma" w:hAnsi="Tahoma" w:cs="Tahoma"/>
        </w:rPr>
        <w:t>.</w:t>
      </w:r>
    </w:p>
    <w:p w:rsidR="00645EF1" w:rsidRPr="008C4548" w:rsidRDefault="00645EF1" w:rsidP="009F2D6A">
      <w:pPr>
        <w:jc w:val="both"/>
        <w:rPr>
          <w:rFonts w:ascii="Tahoma" w:hAnsi="Tahoma" w:cs="Tahoma"/>
        </w:rPr>
      </w:pPr>
      <w:r w:rsidRPr="008C4548">
        <w:rPr>
          <w:rFonts w:ascii="Tahoma" w:hAnsi="Tahoma" w:cs="Tahoma"/>
          <w:b/>
        </w:rPr>
        <w:t>Ingatlan</w:t>
      </w:r>
      <w:r w:rsidRPr="008C4548">
        <w:rPr>
          <w:rFonts w:ascii="Tahoma" w:hAnsi="Tahoma" w:cs="Tahoma"/>
        </w:rPr>
        <w:t>: az adott tranzakció tárgyát képező ingatlan</w:t>
      </w:r>
      <w:r w:rsidR="00924EE6" w:rsidRPr="008C4548">
        <w:rPr>
          <w:rFonts w:ascii="Tahoma" w:hAnsi="Tahoma" w:cs="Tahoma"/>
        </w:rPr>
        <w:t xml:space="preserve">, amelyet az Eladó </w:t>
      </w:r>
      <w:r w:rsidR="0039267D" w:rsidRPr="008C4548">
        <w:rPr>
          <w:rFonts w:ascii="Tahoma" w:hAnsi="Tahoma" w:cs="Tahoma"/>
        </w:rPr>
        <w:t>oldali Házbank Partner a www. hazbank.hu</w:t>
      </w:r>
      <w:r w:rsidR="00DD6349">
        <w:rPr>
          <w:rFonts w:ascii="Tahoma" w:hAnsi="Tahoma" w:cs="Tahoma"/>
        </w:rPr>
        <w:t xml:space="preserve"> </w:t>
      </w:r>
      <w:r w:rsidR="00DD6349" w:rsidRPr="00DD6349">
        <w:rPr>
          <w:rFonts w:ascii="Tahoma" w:hAnsi="Tahoma" w:cs="Tahoma"/>
          <w:highlight w:val="yellow"/>
        </w:rPr>
        <w:t>belső adminisztrációs felületén</w:t>
      </w:r>
      <w:r w:rsidR="0039267D" w:rsidRPr="008C4548">
        <w:rPr>
          <w:rFonts w:ascii="Tahoma" w:hAnsi="Tahoma" w:cs="Tahoma"/>
        </w:rPr>
        <w:t xml:space="preserve"> megosztott a többi Házbank Partnerrel</w:t>
      </w:r>
      <w:r w:rsidRPr="008C4548">
        <w:rPr>
          <w:rFonts w:ascii="Tahoma" w:hAnsi="Tahoma" w:cs="Tahoma"/>
        </w:rPr>
        <w:t>.</w:t>
      </w:r>
    </w:p>
    <w:p w:rsidR="00645EF1" w:rsidRPr="008C4548" w:rsidRDefault="00645EF1" w:rsidP="009F2D6A">
      <w:pPr>
        <w:jc w:val="both"/>
        <w:rPr>
          <w:rFonts w:ascii="Tahoma" w:hAnsi="Tahoma" w:cs="Tahoma"/>
        </w:rPr>
      </w:pPr>
      <w:r w:rsidRPr="008C4548">
        <w:rPr>
          <w:rFonts w:ascii="Tahoma" w:hAnsi="Tahoma" w:cs="Tahoma"/>
          <w:b/>
        </w:rPr>
        <w:t xml:space="preserve">Jutalék megosztás: </w:t>
      </w:r>
      <w:r w:rsidR="008C4548" w:rsidRPr="008C4548">
        <w:rPr>
          <w:rFonts w:ascii="Tahoma" w:hAnsi="Tahoma" w:cs="Tahoma"/>
        </w:rPr>
        <w:t xml:space="preserve">sikeres </w:t>
      </w:r>
      <w:r w:rsidRPr="008C4548">
        <w:rPr>
          <w:rFonts w:ascii="Tahoma" w:hAnsi="Tahoma" w:cs="Tahoma"/>
        </w:rPr>
        <w:t>Keresztértékesítés esetén az eladó oldali Házbank Partner jutalékának megosztása a Vevő oldali Házbank Partnerrel.</w:t>
      </w:r>
    </w:p>
    <w:p w:rsidR="00645EF1" w:rsidRPr="008C4548" w:rsidRDefault="00645EF1" w:rsidP="009F2D6A">
      <w:pPr>
        <w:jc w:val="both"/>
        <w:rPr>
          <w:rFonts w:ascii="Tahoma" w:hAnsi="Tahoma" w:cs="Tahoma"/>
        </w:rPr>
      </w:pPr>
      <w:r w:rsidRPr="008C4548">
        <w:rPr>
          <w:rFonts w:ascii="Tahoma" w:hAnsi="Tahoma" w:cs="Tahoma"/>
          <w:b/>
        </w:rPr>
        <w:t>Vevő oldali jutalék:</w:t>
      </w:r>
      <w:r w:rsidRPr="008C4548">
        <w:rPr>
          <w:rFonts w:ascii="Tahoma" w:hAnsi="Tahoma" w:cs="Tahoma"/>
        </w:rPr>
        <w:t xml:space="preserve"> A jutalék megosztása révén az a megbízási díj, amelyet az Eladó oldali Házbank Partner fizet a Vevő oldali Házbank Partnernek </w:t>
      </w:r>
      <w:r w:rsidR="0024394F">
        <w:rPr>
          <w:rFonts w:ascii="Tahoma" w:hAnsi="Tahoma" w:cs="Tahoma"/>
        </w:rPr>
        <w:t xml:space="preserve">sikeres </w:t>
      </w:r>
      <w:r w:rsidRPr="008C4548">
        <w:rPr>
          <w:rFonts w:ascii="Tahoma" w:hAnsi="Tahoma" w:cs="Tahoma"/>
        </w:rPr>
        <w:t>keresztértékesítés esetén.</w:t>
      </w:r>
      <w:commentRangeStart w:id="0"/>
    </w:p>
    <w:p w:rsidR="00645EF1" w:rsidRPr="008C4548" w:rsidRDefault="00645EF1" w:rsidP="009F2D6A">
      <w:pPr>
        <w:jc w:val="both"/>
        <w:rPr>
          <w:rFonts w:ascii="Tahoma" w:hAnsi="Tahoma" w:cs="Tahoma"/>
        </w:rPr>
      </w:pPr>
      <w:r w:rsidRPr="008C4548">
        <w:rPr>
          <w:rFonts w:ascii="Tahoma" w:hAnsi="Tahoma" w:cs="Tahoma"/>
          <w:b/>
        </w:rPr>
        <w:t>Vev</w:t>
      </w:r>
      <w:r w:rsidR="0039267D" w:rsidRPr="008C4548">
        <w:rPr>
          <w:rFonts w:ascii="Tahoma" w:hAnsi="Tahoma" w:cs="Tahoma"/>
          <w:b/>
        </w:rPr>
        <w:t>ő oldali jutalék mértéke</w:t>
      </w:r>
      <w:r w:rsidRPr="008C4548">
        <w:rPr>
          <w:rFonts w:ascii="Tahoma" w:hAnsi="Tahoma" w:cs="Tahoma"/>
          <w:b/>
        </w:rPr>
        <w:t>:</w:t>
      </w:r>
      <w:r w:rsidRPr="008C4548">
        <w:rPr>
          <w:rFonts w:ascii="Tahoma" w:hAnsi="Tahoma" w:cs="Tahoma"/>
        </w:rPr>
        <w:t xml:space="preserve"> Az Eladó oldali Házbank Partner </w:t>
      </w:r>
      <w:r w:rsidR="0039267D" w:rsidRPr="008C4548">
        <w:rPr>
          <w:rFonts w:ascii="Tahoma" w:hAnsi="Tahoma" w:cs="Tahoma"/>
        </w:rPr>
        <w:t xml:space="preserve">által az Ingatlan megosztásakor </w:t>
      </w:r>
      <w:r w:rsidR="0024394F">
        <w:rPr>
          <w:rFonts w:ascii="Tahoma" w:hAnsi="Tahoma" w:cs="Tahoma"/>
        </w:rPr>
        <w:t xml:space="preserve">eredetileg </w:t>
      </w:r>
      <w:r w:rsidR="0039267D" w:rsidRPr="008C4548">
        <w:rPr>
          <w:rFonts w:ascii="Tahoma" w:hAnsi="Tahoma" w:cs="Tahoma"/>
        </w:rPr>
        <w:t>meghatározott mértékű jutalék a Vevő oldali Házbank Partner részére</w:t>
      </w:r>
      <w:commentRangeEnd w:id="0"/>
      <w:r w:rsidR="0039267D" w:rsidRPr="008C4548">
        <w:rPr>
          <w:rStyle w:val="Jegyzethivatkozs"/>
          <w:rFonts w:ascii="Tahoma" w:hAnsi="Tahoma" w:cs="Tahoma"/>
          <w:sz w:val="22"/>
          <w:szCs w:val="22"/>
        </w:rPr>
        <w:commentReference w:id="0"/>
      </w:r>
      <w:r w:rsidR="007B013F" w:rsidRPr="008C4548">
        <w:rPr>
          <w:rFonts w:ascii="Tahoma" w:hAnsi="Tahoma" w:cs="Tahoma"/>
        </w:rPr>
        <w:t>.</w:t>
      </w:r>
      <w:r w:rsidR="00DD6349">
        <w:rPr>
          <w:rFonts w:ascii="Tahoma" w:hAnsi="Tahoma" w:cs="Tahoma"/>
        </w:rPr>
        <w:t xml:space="preserve"> </w:t>
      </w:r>
      <w:r w:rsidR="00DD6349" w:rsidRPr="00DD6349">
        <w:rPr>
          <w:rFonts w:ascii="Tahoma" w:hAnsi="Tahoma" w:cs="Tahoma"/>
          <w:highlight w:val="yellow"/>
        </w:rPr>
        <w:t>Meg tud adni fix összeget és %-ot is. De csak az átadott jutalék mértékét. Ezen nem változtathat.</w:t>
      </w:r>
    </w:p>
    <w:p w:rsidR="00C21B4F" w:rsidRPr="008C4548" w:rsidRDefault="00C21B4F" w:rsidP="009F2D6A">
      <w:pPr>
        <w:jc w:val="both"/>
        <w:rPr>
          <w:rFonts w:ascii="Tahoma" w:hAnsi="Tahoma" w:cs="Tahoma"/>
          <w:b/>
        </w:rPr>
      </w:pPr>
    </w:p>
    <w:p w:rsidR="00C21B4F" w:rsidRDefault="00C21B4F" w:rsidP="00CC3C7E">
      <w:pPr>
        <w:pStyle w:val="Listaszerbekezds"/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CC3C7E">
        <w:rPr>
          <w:rFonts w:ascii="Tahoma" w:hAnsi="Tahoma" w:cs="Tahoma"/>
          <w:b/>
        </w:rPr>
        <w:t>Az e</w:t>
      </w:r>
      <w:r w:rsidR="00C2628F" w:rsidRPr="00CC3C7E">
        <w:rPr>
          <w:rFonts w:ascii="Tahoma" w:hAnsi="Tahoma" w:cs="Tahoma"/>
          <w:b/>
        </w:rPr>
        <w:t>gyüttműködés elvei</w:t>
      </w:r>
    </w:p>
    <w:p w:rsidR="00C37DC9" w:rsidRPr="00CC3C7E" w:rsidRDefault="00C37DC9" w:rsidP="00C37DC9">
      <w:pPr>
        <w:pStyle w:val="Listaszerbekezds"/>
        <w:ind w:left="1080"/>
        <w:jc w:val="both"/>
        <w:rPr>
          <w:rFonts w:ascii="Tahoma" w:hAnsi="Tahoma" w:cs="Tahoma"/>
          <w:b/>
        </w:rPr>
      </w:pPr>
    </w:p>
    <w:p w:rsidR="00C21B4F" w:rsidRDefault="00C21B4F" w:rsidP="00C37DC9">
      <w:pPr>
        <w:pStyle w:val="Listaszerbekezds"/>
        <w:numPr>
          <w:ilvl w:val="0"/>
          <w:numId w:val="11"/>
        </w:numPr>
        <w:jc w:val="both"/>
        <w:rPr>
          <w:rFonts w:ascii="Tahoma" w:hAnsi="Tahoma" w:cs="Tahoma"/>
        </w:rPr>
      </w:pPr>
      <w:r w:rsidRPr="00C37DC9">
        <w:rPr>
          <w:rFonts w:ascii="Tahoma" w:hAnsi="Tahoma" w:cs="Tahoma"/>
        </w:rPr>
        <w:t>A keresztértékesítésben részt vevő Házbank partnerek fokozottan kötelesek egymással együttműködni a sikeres tranzakció zárás érdekében</w:t>
      </w:r>
      <w:r w:rsidR="00C2628F" w:rsidRPr="00C37DC9">
        <w:rPr>
          <w:rFonts w:ascii="Tahoma" w:hAnsi="Tahoma" w:cs="Tahoma"/>
        </w:rPr>
        <w:t>, minden tranzakció során köteles</w:t>
      </w:r>
      <w:r w:rsidR="00CC3C7E" w:rsidRPr="00C37DC9">
        <w:rPr>
          <w:rFonts w:ascii="Tahoma" w:hAnsi="Tahoma" w:cs="Tahoma"/>
        </w:rPr>
        <w:t xml:space="preserve">ek </w:t>
      </w:r>
      <w:r w:rsidR="00C2628F" w:rsidRPr="00C37DC9">
        <w:rPr>
          <w:rFonts w:ascii="Tahoma" w:hAnsi="Tahoma" w:cs="Tahoma"/>
        </w:rPr>
        <w:t>egymás felé a szakmai etikai szabályok betartásával tisztességesen eljárni</w:t>
      </w:r>
      <w:r w:rsidRPr="00C37DC9">
        <w:rPr>
          <w:rFonts w:ascii="Tahoma" w:hAnsi="Tahoma" w:cs="Tahoma"/>
        </w:rPr>
        <w:t>.</w:t>
      </w:r>
    </w:p>
    <w:p w:rsidR="00C37DC9" w:rsidRDefault="00C37DC9" w:rsidP="00C37DC9">
      <w:pPr>
        <w:pStyle w:val="Listaszerbekezds"/>
        <w:jc w:val="both"/>
        <w:rPr>
          <w:rFonts w:ascii="Tahoma" w:hAnsi="Tahoma" w:cs="Tahoma"/>
        </w:rPr>
      </w:pPr>
    </w:p>
    <w:p w:rsidR="00C37DC9" w:rsidRPr="00C37DC9" w:rsidRDefault="00C37DC9" w:rsidP="00C37DC9">
      <w:pPr>
        <w:pStyle w:val="Listaszerbekezds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Házbank Partnerek a keresztértékesítési csomag igénybevételével a jelen szabályzatban foglaltakat magukra nézve kötelező erejűnek fogadják el.</w:t>
      </w:r>
    </w:p>
    <w:p w:rsidR="007E4554" w:rsidRPr="008C4548" w:rsidRDefault="007E4554" w:rsidP="007E455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E4554" w:rsidRPr="008C4548" w:rsidRDefault="00CC3C7E" w:rsidP="00CC3C7E">
      <w:pPr>
        <w:pStyle w:val="Defaul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 keresztértékesítés f</w:t>
      </w:r>
      <w:r w:rsidR="007E4554" w:rsidRPr="008C4548">
        <w:rPr>
          <w:rFonts w:ascii="Tahoma" w:hAnsi="Tahoma" w:cs="Tahoma"/>
          <w:b/>
          <w:bCs/>
          <w:sz w:val="22"/>
          <w:szCs w:val="22"/>
        </w:rPr>
        <w:t>olyamat</w:t>
      </w:r>
      <w:r>
        <w:rPr>
          <w:rFonts w:ascii="Tahoma" w:hAnsi="Tahoma" w:cs="Tahoma"/>
          <w:b/>
          <w:bCs/>
          <w:sz w:val="22"/>
          <w:szCs w:val="22"/>
        </w:rPr>
        <w:t>a</w:t>
      </w:r>
      <w:r w:rsidR="007E4554" w:rsidRPr="008C4548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E4554" w:rsidRPr="008C4548" w:rsidRDefault="007E4554" w:rsidP="007E4554">
      <w:pPr>
        <w:pStyle w:val="Defaul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7E4554" w:rsidRPr="008C4548" w:rsidRDefault="00CC3C7E" w:rsidP="00CC3C7E">
      <w:pPr>
        <w:pStyle w:val="Default"/>
        <w:spacing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III.1.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E5166C">
        <w:rPr>
          <w:rFonts w:ascii="Tahoma" w:hAnsi="Tahoma" w:cs="Tahoma"/>
          <w:b/>
          <w:bCs/>
          <w:sz w:val="22"/>
          <w:szCs w:val="22"/>
        </w:rPr>
        <w:t>Keresés és az Ingatlan bemutatóra vonatkozó szabályok</w:t>
      </w:r>
    </w:p>
    <w:p w:rsidR="007E4554" w:rsidRPr="008C4548" w:rsidRDefault="007E4554" w:rsidP="007E4554">
      <w:pPr>
        <w:pStyle w:val="Defaul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7E4554" w:rsidRPr="008C4548" w:rsidRDefault="00C2628F" w:rsidP="00C2628F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548">
        <w:rPr>
          <w:rFonts w:ascii="Tahoma" w:hAnsi="Tahoma" w:cs="Tahoma"/>
          <w:sz w:val="22"/>
          <w:szCs w:val="22"/>
        </w:rPr>
        <w:t>A</w:t>
      </w:r>
      <w:r w:rsidR="00CC3C7E">
        <w:rPr>
          <w:rFonts w:ascii="Tahoma" w:hAnsi="Tahoma" w:cs="Tahoma"/>
          <w:sz w:val="22"/>
          <w:szCs w:val="22"/>
        </w:rPr>
        <w:t xml:space="preserve"> vevő oldali</w:t>
      </w:r>
      <w:r w:rsidRPr="008C4548">
        <w:rPr>
          <w:rFonts w:ascii="Tahoma" w:hAnsi="Tahoma" w:cs="Tahoma"/>
          <w:sz w:val="22"/>
          <w:szCs w:val="22"/>
        </w:rPr>
        <w:t xml:space="preserve"> Házbank p</w:t>
      </w:r>
      <w:r w:rsidR="007E4554" w:rsidRPr="008C4548">
        <w:rPr>
          <w:rFonts w:ascii="Tahoma" w:hAnsi="Tahoma" w:cs="Tahoma"/>
          <w:sz w:val="22"/>
          <w:szCs w:val="22"/>
        </w:rPr>
        <w:t xml:space="preserve">artner </w:t>
      </w:r>
      <w:r w:rsidRPr="008C4548">
        <w:rPr>
          <w:rFonts w:ascii="Tahoma" w:hAnsi="Tahoma" w:cs="Tahoma"/>
          <w:sz w:val="22"/>
          <w:szCs w:val="22"/>
        </w:rPr>
        <w:t>a hazbank.hu weboldal felületén indított kereséssel tudja</w:t>
      </w:r>
      <w:r w:rsidR="007E4554" w:rsidRPr="008C4548">
        <w:rPr>
          <w:rFonts w:ascii="Tahoma" w:hAnsi="Tahoma" w:cs="Tahoma"/>
          <w:sz w:val="22"/>
          <w:szCs w:val="22"/>
        </w:rPr>
        <w:t xml:space="preserve"> kiválasztani </w:t>
      </w:r>
      <w:r w:rsidR="00CC3C7E">
        <w:rPr>
          <w:rFonts w:ascii="Tahoma" w:hAnsi="Tahoma" w:cs="Tahoma"/>
          <w:sz w:val="22"/>
          <w:szCs w:val="22"/>
        </w:rPr>
        <w:t xml:space="preserve">a </w:t>
      </w:r>
      <w:r w:rsidRPr="008C4548">
        <w:rPr>
          <w:rFonts w:ascii="Tahoma" w:hAnsi="Tahoma" w:cs="Tahoma"/>
          <w:sz w:val="22"/>
          <w:szCs w:val="22"/>
        </w:rPr>
        <w:t xml:space="preserve">más Házbank partner portfóliójába tartozó </w:t>
      </w:r>
      <w:r w:rsidR="007E4554" w:rsidRPr="008C4548">
        <w:rPr>
          <w:rFonts w:ascii="Tahoma" w:hAnsi="Tahoma" w:cs="Tahoma"/>
          <w:sz w:val="22"/>
          <w:szCs w:val="22"/>
        </w:rPr>
        <w:t xml:space="preserve">azokat az ingatlanokat, amelyek </w:t>
      </w:r>
      <w:r w:rsidRPr="008C4548">
        <w:rPr>
          <w:rFonts w:ascii="Tahoma" w:hAnsi="Tahoma" w:cs="Tahoma"/>
          <w:sz w:val="22"/>
          <w:szCs w:val="22"/>
        </w:rPr>
        <w:t xml:space="preserve">a </w:t>
      </w:r>
      <w:r w:rsidR="007E4554" w:rsidRPr="008C4548">
        <w:rPr>
          <w:rFonts w:ascii="Tahoma" w:hAnsi="Tahoma" w:cs="Tahoma"/>
          <w:sz w:val="22"/>
          <w:szCs w:val="22"/>
        </w:rPr>
        <w:t>vevője számára megfelelőek lehetnek</w:t>
      </w:r>
      <w:r w:rsidRPr="008C4548">
        <w:rPr>
          <w:rFonts w:ascii="Tahoma" w:hAnsi="Tahoma" w:cs="Tahoma"/>
          <w:sz w:val="22"/>
          <w:szCs w:val="22"/>
        </w:rPr>
        <w:t>.</w:t>
      </w:r>
    </w:p>
    <w:p w:rsidR="007E4554" w:rsidRPr="008C4548" w:rsidRDefault="007E4554" w:rsidP="007E4554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548">
        <w:rPr>
          <w:rFonts w:ascii="Tahoma" w:hAnsi="Tahoma" w:cs="Tahoma"/>
          <w:sz w:val="22"/>
          <w:szCs w:val="22"/>
        </w:rPr>
        <w:t>A</w:t>
      </w:r>
      <w:r w:rsidR="00C2628F" w:rsidRPr="008C4548">
        <w:rPr>
          <w:rFonts w:ascii="Tahoma" w:hAnsi="Tahoma" w:cs="Tahoma"/>
          <w:sz w:val="22"/>
          <w:szCs w:val="22"/>
        </w:rPr>
        <w:t xml:space="preserve"> Házbank</w:t>
      </w:r>
      <w:r w:rsidRPr="008C4548">
        <w:rPr>
          <w:rFonts w:ascii="Tahoma" w:hAnsi="Tahoma" w:cs="Tahoma"/>
          <w:sz w:val="22"/>
          <w:szCs w:val="22"/>
        </w:rPr>
        <w:t xml:space="preserve"> Partner a keresés eredményeként megjelenő ingatlanlistában </w:t>
      </w:r>
      <w:proofErr w:type="spellStart"/>
      <w:r w:rsidRPr="008C4548">
        <w:rPr>
          <w:rFonts w:ascii="Tahoma" w:hAnsi="Tahoma" w:cs="Tahoma"/>
          <w:sz w:val="22"/>
          <w:szCs w:val="22"/>
        </w:rPr>
        <w:t>checkbox</w:t>
      </w:r>
      <w:proofErr w:type="spellEnd"/>
      <w:r w:rsidRPr="008C4548">
        <w:rPr>
          <w:rFonts w:ascii="Tahoma" w:hAnsi="Tahoma" w:cs="Tahoma"/>
          <w:sz w:val="22"/>
          <w:szCs w:val="22"/>
        </w:rPr>
        <w:t xml:space="preserve"> segítségével jelölheti ki az őt érdeklő ingatlanokat. </w:t>
      </w:r>
    </w:p>
    <w:p w:rsidR="007E4554" w:rsidRPr="008C4548" w:rsidRDefault="007E4554" w:rsidP="007E4554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548">
        <w:rPr>
          <w:rFonts w:ascii="Tahoma" w:hAnsi="Tahoma" w:cs="Tahoma"/>
          <w:sz w:val="22"/>
          <w:szCs w:val="22"/>
        </w:rPr>
        <w:t xml:space="preserve">A kijelölt ingatlanok </w:t>
      </w:r>
      <w:r w:rsidR="00DD6349" w:rsidRPr="00DD6349">
        <w:rPr>
          <w:rFonts w:ascii="Tahoma" w:hAnsi="Tahoma" w:cs="Tahoma"/>
          <w:sz w:val="22"/>
          <w:szCs w:val="22"/>
          <w:highlight w:val="yellow"/>
        </w:rPr>
        <w:t>adatlapján</w:t>
      </w:r>
      <w:r w:rsidRPr="008C4548">
        <w:rPr>
          <w:rFonts w:ascii="Tahoma" w:hAnsi="Tahoma" w:cs="Tahoma"/>
          <w:sz w:val="22"/>
          <w:szCs w:val="22"/>
        </w:rPr>
        <w:t xml:space="preserve"> az érintett ingatlanok </w:t>
      </w:r>
      <w:r w:rsidR="00C2628F" w:rsidRPr="008C4548">
        <w:rPr>
          <w:rFonts w:ascii="Tahoma" w:hAnsi="Tahoma" w:cs="Tahoma"/>
          <w:sz w:val="22"/>
          <w:szCs w:val="22"/>
        </w:rPr>
        <w:t xml:space="preserve">Házbank Partnerének a </w:t>
      </w:r>
      <w:r w:rsidRPr="008C4548">
        <w:rPr>
          <w:rFonts w:ascii="Tahoma" w:hAnsi="Tahoma" w:cs="Tahoma"/>
          <w:sz w:val="22"/>
          <w:szCs w:val="22"/>
        </w:rPr>
        <w:t xml:space="preserve">telefonszáma is látható, így </w:t>
      </w:r>
      <w:r w:rsidR="00C2628F" w:rsidRPr="008C4548">
        <w:rPr>
          <w:rFonts w:ascii="Tahoma" w:hAnsi="Tahoma" w:cs="Tahoma"/>
          <w:sz w:val="22"/>
          <w:szCs w:val="22"/>
        </w:rPr>
        <w:t>a vevői keresővel rendelkező Házbank Partner k</w:t>
      </w:r>
      <w:r w:rsidRPr="008C4548">
        <w:rPr>
          <w:rFonts w:ascii="Tahoma" w:hAnsi="Tahoma" w:cs="Tahoma"/>
          <w:sz w:val="22"/>
          <w:szCs w:val="22"/>
        </w:rPr>
        <w:t>özvetlenül tud érdeklődni a</w:t>
      </w:r>
      <w:r w:rsidR="00C2628F" w:rsidRPr="008C4548">
        <w:rPr>
          <w:rFonts w:ascii="Tahoma" w:hAnsi="Tahoma" w:cs="Tahoma"/>
          <w:sz w:val="22"/>
          <w:szCs w:val="22"/>
        </w:rPr>
        <w:t xml:space="preserve">z </w:t>
      </w:r>
      <w:r w:rsidRPr="008C4548">
        <w:rPr>
          <w:rFonts w:ascii="Tahoma" w:hAnsi="Tahoma" w:cs="Tahoma"/>
          <w:sz w:val="22"/>
          <w:szCs w:val="22"/>
        </w:rPr>
        <w:t xml:space="preserve">az ingatlan tulajdonságait illetően. </w:t>
      </w:r>
    </w:p>
    <w:p w:rsidR="007E4554" w:rsidRPr="008C4548" w:rsidRDefault="006A6064" w:rsidP="007E4554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548">
        <w:rPr>
          <w:rFonts w:ascii="Tahoma" w:hAnsi="Tahoma" w:cs="Tahoma"/>
          <w:sz w:val="22"/>
          <w:szCs w:val="22"/>
        </w:rPr>
        <w:t>Sikeres ingatlan bemutató szervezést követően a</w:t>
      </w:r>
      <w:r w:rsidR="007E4554" w:rsidRPr="008C4548">
        <w:rPr>
          <w:rFonts w:ascii="Tahoma" w:hAnsi="Tahoma" w:cs="Tahoma"/>
          <w:sz w:val="22"/>
          <w:szCs w:val="22"/>
        </w:rPr>
        <w:t xml:space="preserve">z ingatlan bemutatón </w:t>
      </w:r>
      <w:r w:rsidR="00272821" w:rsidRPr="008C4548">
        <w:rPr>
          <w:rFonts w:ascii="Tahoma" w:hAnsi="Tahoma" w:cs="Tahoma"/>
          <w:sz w:val="22"/>
          <w:szCs w:val="22"/>
        </w:rPr>
        <w:t>c</w:t>
      </w:r>
      <w:r w:rsidRPr="008C4548">
        <w:rPr>
          <w:rFonts w:ascii="Tahoma" w:hAnsi="Tahoma" w:cs="Tahoma"/>
          <w:sz w:val="22"/>
          <w:szCs w:val="22"/>
        </w:rPr>
        <w:t xml:space="preserve">élszerű mindkét oldali Házbank Partner jelentéte. </w:t>
      </w:r>
    </w:p>
    <w:p w:rsidR="007E4554" w:rsidRPr="008C4548" w:rsidRDefault="00634886" w:rsidP="007E4554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548">
        <w:rPr>
          <w:rFonts w:ascii="Tahoma" w:hAnsi="Tahoma" w:cs="Tahoma"/>
          <w:sz w:val="22"/>
          <w:szCs w:val="22"/>
        </w:rPr>
        <w:t>A vevő oldali</w:t>
      </w:r>
      <w:r w:rsidR="00272821" w:rsidRPr="008C4548">
        <w:rPr>
          <w:rFonts w:ascii="Tahoma" w:hAnsi="Tahoma" w:cs="Tahoma"/>
          <w:sz w:val="22"/>
          <w:szCs w:val="22"/>
        </w:rPr>
        <w:t xml:space="preserve"> Házbank Partner</w:t>
      </w:r>
      <w:r w:rsidR="007E4554" w:rsidRPr="008C4548">
        <w:rPr>
          <w:rFonts w:ascii="Tahoma" w:hAnsi="Tahoma" w:cs="Tahoma"/>
          <w:sz w:val="22"/>
          <w:szCs w:val="22"/>
        </w:rPr>
        <w:t xml:space="preserve"> az ingatlant csak </w:t>
      </w:r>
      <w:r w:rsidR="00272821" w:rsidRPr="008C4548">
        <w:rPr>
          <w:rFonts w:ascii="Tahoma" w:hAnsi="Tahoma" w:cs="Tahoma"/>
          <w:sz w:val="22"/>
          <w:szCs w:val="22"/>
        </w:rPr>
        <w:t xml:space="preserve">az eladó oldali Házbank </w:t>
      </w:r>
      <w:proofErr w:type="spellStart"/>
      <w:r w:rsidR="00272821" w:rsidRPr="008C4548">
        <w:rPr>
          <w:rFonts w:ascii="Tahoma" w:hAnsi="Tahoma" w:cs="Tahoma"/>
          <w:sz w:val="22"/>
          <w:szCs w:val="22"/>
        </w:rPr>
        <w:t>Partnerral</w:t>
      </w:r>
      <w:proofErr w:type="spellEnd"/>
      <w:r w:rsidR="00272821" w:rsidRPr="008C4548">
        <w:rPr>
          <w:rFonts w:ascii="Tahoma" w:hAnsi="Tahoma" w:cs="Tahoma"/>
          <w:sz w:val="22"/>
          <w:szCs w:val="22"/>
        </w:rPr>
        <w:t xml:space="preserve"> </w:t>
      </w:r>
      <w:r w:rsidR="007E4554" w:rsidRPr="008C4548">
        <w:rPr>
          <w:rFonts w:ascii="Tahoma" w:hAnsi="Tahoma" w:cs="Tahoma"/>
          <w:sz w:val="22"/>
          <w:szCs w:val="22"/>
        </w:rPr>
        <w:t>tekintheti meg, az eladóval közvetlenül nem kommunik</w:t>
      </w:r>
      <w:r w:rsidR="00272821" w:rsidRPr="008C4548">
        <w:rPr>
          <w:rFonts w:ascii="Tahoma" w:hAnsi="Tahoma" w:cs="Tahoma"/>
          <w:sz w:val="22"/>
          <w:szCs w:val="22"/>
        </w:rPr>
        <w:t>álhat, az eladó elérhetősége a Vevői</w:t>
      </w:r>
      <w:r w:rsidR="008E15A5" w:rsidRPr="008C4548">
        <w:rPr>
          <w:rFonts w:ascii="Tahoma" w:hAnsi="Tahoma" w:cs="Tahoma"/>
          <w:sz w:val="22"/>
          <w:szCs w:val="22"/>
        </w:rPr>
        <w:t xml:space="preserve"> Házbank Partner </w:t>
      </w:r>
      <w:r w:rsidR="007E4554" w:rsidRPr="008C4548">
        <w:rPr>
          <w:rFonts w:ascii="Tahoma" w:hAnsi="Tahoma" w:cs="Tahoma"/>
          <w:sz w:val="22"/>
          <w:szCs w:val="22"/>
        </w:rPr>
        <w:t xml:space="preserve">számára nem publikus, eladót sem a megbízási szerződés, sem az </w:t>
      </w:r>
      <w:r w:rsidRPr="008C4548">
        <w:rPr>
          <w:rFonts w:ascii="Tahoma" w:hAnsi="Tahoma" w:cs="Tahoma"/>
          <w:sz w:val="22"/>
          <w:szCs w:val="22"/>
        </w:rPr>
        <w:t xml:space="preserve">Házbank szolgáltatás igénybevételének </w:t>
      </w:r>
      <w:r w:rsidR="007E4554" w:rsidRPr="008C4548">
        <w:rPr>
          <w:rFonts w:ascii="Tahoma" w:hAnsi="Tahoma" w:cs="Tahoma"/>
          <w:sz w:val="22"/>
          <w:szCs w:val="22"/>
        </w:rPr>
        <w:t xml:space="preserve">megszűnését követően sem keresheti meg. </w:t>
      </w:r>
    </w:p>
    <w:p w:rsidR="007E4554" w:rsidRPr="008C4548" w:rsidRDefault="00634886" w:rsidP="007E4554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548">
        <w:rPr>
          <w:rFonts w:ascii="Tahoma" w:hAnsi="Tahoma" w:cs="Tahoma"/>
          <w:sz w:val="22"/>
          <w:szCs w:val="22"/>
        </w:rPr>
        <w:t>Eladó oldali Házbank Partner</w:t>
      </w:r>
      <w:r w:rsidR="007E4554" w:rsidRPr="008C4548">
        <w:rPr>
          <w:rFonts w:ascii="Tahoma" w:hAnsi="Tahoma" w:cs="Tahoma"/>
          <w:sz w:val="22"/>
          <w:szCs w:val="22"/>
        </w:rPr>
        <w:t xml:space="preserve"> </w:t>
      </w:r>
      <w:r w:rsidRPr="008C4548">
        <w:rPr>
          <w:rFonts w:ascii="Tahoma" w:hAnsi="Tahoma" w:cs="Tahoma"/>
          <w:sz w:val="22"/>
          <w:szCs w:val="22"/>
        </w:rPr>
        <w:t>illetve a tevékenységében ré</w:t>
      </w:r>
      <w:r w:rsidR="00CC3C7E">
        <w:rPr>
          <w:rFonts w:ascii="Tahoma" w:hAnsi="Tahoma" w:cs="Tahoma"/>
          <w:sz w:val="22"/>
          <w:szCs w:val="22"/>
        </w:rPr>
        <w:t>szt vevő munkatársai nem kereshetik</w:t>
      </w:r>
      <w:r w:rsidRPr="008C4548">
        <w:rPr>
          <w:rFonts w:ascii="Tahoma" w:hAnsi="Tahoma" w:cs="Tahoma"/>
          <w:sz w:val="22"/>
          <w:szCs w:val="22"/>
        </w:rPr>
        <w:t xml:space="preserve"> meg a vevő oldali Házbank</w:t>
      </w:r>
      <w:r w:rsidR="007E4554" w:rsidRPr="008C4548">
        <w:rPr>
          <w:rFonts w:ascii="Tahoma" w:hAnsi="Tahoma" w:cs="Tahoma"/>
          <w:sz w:val="22"/>
          <w:szCs w:val="22"/>
        </w:rPr>
        <w:t xml:space="preserve"> Partner vevői</w:t>
      </w:r>
      <w:r w:rsidRPr="008C4548">
        <w:rPr>
          <w:rFonts w:ascii="Tahoma" w:hAnsi="Tahoma" w:cs="Tahoma"/>
          <w:sz w:val="22"/>
          <w:szCs w:val="22"/>
        </w:rPr>
        <w:t>t, ügyfeleivel nem kommunikálhat a vevő oldali Házbank Partner tudomása nélkül. Amennyiben a</w:t>
      </w:r>
      <w:r w:rsidR="007E4554" w:rsidRPr="008C4548">
        <w:rPr>
          <w:rFonts w:ascii="Tahoma" w:hAnsi="Tahoma" w:cs="Tahoma"/>
          <w:sz w:val="22"/>
          <w:szCs w:val="22"/>
        </w:rPr>
        <w:t xml:space="preserve"> </w:t>
      </w:r>
      <w:r w:rsidRPr="008C4548">
        <w:rPr>
          <w:rFonts w:ascii="Tahoma" w:hAnsi="Tahoma" w:cs="Tahoma"/>
          <w:sz w:val="22"/>
          <w:szCs w:val="22"/>
        </w:rPr>
        <w:t xml:space="preserve">Házbank </w:t>
      </w:r>
      <w:r w:rsidR="007E4554" w:rsidRPr="008C4548">
        <w:rPr>
          <w:rFonts w:ascii="Tahoma" w:hAnsi="Tahoma" w:cs="Tahoma"/>
          <w:sz w:val="22"/>
          <w:szCs w:val="22"/>
        </w:rPr>
        <w:t xml:space="preserve">Partner által közvetített vevő az </w:t>
      </w:r>
      <w:r w:rsidRPr="008C4548">
        <w:rPr>
          <w:rFonts w:ascii="Tahoma" w:hAnsi="Tahoma" w:cs="Tahoma"/>
          <w:sz w:val="22"/>
          <w:szCs w:val="22"/>
        </w:rPr>
        <w:t>Eladó oldali Házbank partner ügyfélei között is szerepel, azonban az adott ingatlant ezen ügyfélnek korábban még nem ajánlotta, úgy az eladó oldali Házbank</w:t>
      </w:r>
      <w:r w:rsidR="007E4554" w:rsidRPr="008C4548">
        <w:rPr>
          <w:rFonts w:ascii="Tahoma" w:hAnsi="Tahoma" w:cs="Tahoma"/>
          <w:sz w:val="22"/>
          <w:szCs w:val="22"/>
        </w:rPr>
        <w:t xml:space="preserve"> Partner a </w:t>
      </w:r>
      <w:r w:rsidR="00B04FDF" w:rsidRPr="008C4548">
        <w:rPr>
          <w:rFonts w:ascii="Tahoma" w:hAnsi="Tahoma" w:cs="Tahoma"/>
          <w:sz w:val="22"/>
          <w:szCs w:val="22"/>
        </w:rPr>
        <w:t>bemutatandó/</w:t>
      </w:r>
      <w:r w:rsidR="007E4554" w:rsidRPr="008C4548">
        <w:rPr>
          <w:rFonts w:ascii="Tahoma" w:hAnsi="Tahoma" w:cs="Tahoma"/>
          <w:sz w:val="22"/>
          <w:szCs w:val="22"/>
        </w:rPr>
        <w:t>bemutatatott ingatlan vonatkozásába</w:t>
      </w:r>
      <w:r w:rsidR="00E5166C">
        <w:rPr>
          <w:rFonts w:ascii="Tahoma" w:hAnsi="Tahoma" w:cs="Tahoma"/>
          <w:sz w:val="22"/>
          <w:szCs w:val="22"/>
        </w:rPr>
        <w:t>n a vevőt közvetlenül nem keresheti</w:t>
      </w:r>
      <w:r w:rsidR="007E4554" w:rsidRPr="008C4548">
        <w:rPr>
          <w:rFonts w:ascii="Tahoma" w:hAnsi="Tahoma" w:cs="Tahoma"/>
          <w:sz w:val="22"/>
          <w:szCs w:val="22"/>
        </w:rPr>
        <w:t xml:space="preserve"> fel. </w:t>
      </w:r>
    </w:p>
    <w:p w:rsidR="00653E91" w:rsidRPr="008C4548" w:rsidRDefault="00653E91" w:rsidP="007E4554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548">
        <w:rPr>
          <w:rFonts w:ascii="Tahoma" w:hAnsi="Tahoma" w:cs="Tahoma"/>
          <w:sz w:val="22"/>
          <w:szCs w:val="22"/>
        </w:rPr>
        <w:t>Amennyiben a vevő oldali Házbank Partner keresője közvetlenül megkeresi az eladó oldali Házbank Partnert, ennek tényéről a vevő oldali Házbank Partnert tájékoztatni köteles.</w:t>
      </w:r>
    </w:p>
    <w:p w:rsidR="007E4554" w:rsidRPr="008C4548" w:rsidRDefault="004F65E4" w:rsidP="007E4554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C4548">
        <w:rPr>
          <w:rFonts w:ascii="Tahoma" w:hAnsi="Tahoma" w:cs="Tahoma"/>
          <w:sz w:val="22"/>
          <w:szCs w:val="22"/>
        </w:rPr>
        <w:t>Az ingatlan bemutatón</w:t>
      </w:r>
      <w:r w:rsidR="007E4554" w:rsidRPr="008C4548">
        <w:rPr>
          <w:rFonts w:ascii="Tahoma" w:hAnsi="Tahoma" w:cs="Tahoma"/>
          <w:sz w:val="22"/>
          <w:szCs w:val="22"/>
        </w:rPr>
        <w:t xml:space="preserve"> </w:t>
      </w:r>
      <w:r w:rsidRPr="008C4548">
        <w:rPr>
          <w:rFonts w:ascii="Tahoma" w:hAnsi="Tahoma" w:cs="Tahoma"/>
          <w:sz w:val="22"/>
          <w:szCs w:val="22"/>
        </w:rPr>
        <w:t xml:space="preserve">megtekintési nyilatkozatot a vevő oldali Házbank Partner írat alá a vevővel, </w:t>
      </w:r>
      <w:r w:rsidR="007E4554" w:rsidRPr="008C4548">
        <w:rPr>
          <w:rFonts w:ascii="Tahoma" w:hAnsi="Tahoma" w:cs="Tahoma"/>
          <w:sz w:val="22"/>
          <w:szCs w:val="22"/>
        </w:rPr>
        <w:t xml:space="preserve">eladó oldali </w:t>
      </w:r>
      <w:r w:rsidRPr="008C4548">
        <w:rPr>
          <w:rFonts w:ascii="Tahoma" w:hAnsi="Tahoma" w:cs="Tahoma"/>
          <w:sz w:val="22"/>
          <w:szCs w:val="22"/>
        </w:rPr>
        <w:t xml:space="preserve">Házbank Partner </w:t>
      </w:r>
      <w:r w:rsidR="007E4554" w:rsidRPr="008C4548">
        <w:rPr>
          <w:rFonts w:ascii="Tahoma" w:hAnsi="Tahoma" w:cs="Tahoma"/>
          <w:sz w:val="22"/>
          <w:szCs w:val="22"/>
        </w:rPr>
        <w:t>p</w:t>
      </w:r>
      <w:r w:rsidRPr="008C4548">
        <w:rPr>
          <w:rFonts w:ascii="Tahoma" w:hAnsi="Tahoma" w:cs="Tahoma"/>
          <w:sz w:val="22"/>
          <w:szCs w:val="22"/>
        </w:rPr>
        <w:t xml:space="preserve">edig részére pedig egy olyan nyilatkozat kerül kiállításra, amelyet mind az eladóval, mind a vevő oldali Házbank Partner által közvetített vevő illetve mindazon személy ír alá, aki </w:t>
      </w:r>
      <w:r w:rsidR="007E4554" w:rsidRPr="008C4548">
        <w:rPr>
          <w:rFonts w:ascii="Tahoma" w:hAnsi="Tahoma" w:cs="Tahoma"/>
          <w:sz w:val="22"/>
          <w:szCs w:val="22"/>
        </w:rPr>
        <w:t>a bemutatón részt vesz</w:t>
      </w:r>
      <w:r w:rsidRPr="008C4548">
        <w:rPr>
          <w:rFonts w:ascii="Tahoma" w:hAnsi="Tahoma" w:cs="Tahoma"/>
          <w:sz w:val="22"/>
          <w:szCs w:val="22"/>
        </w:rPr>
        <w:t xml:space="preserve"> és amely azt tartalmazza, hogy az adott ingatlant a vevő ( csak a nevének a feltüntetésével) a vevő oldali Házbank Partner közreműködésével megtekintette</w:t>
      </w:r>
      <w:r w:rsidR="007E4554" w:rsidRPr="008C4548">
        <w:rPr>
          <w:rFonts w:ascii="Tahoma" w:hAnsi="Tahoma" w:cs="Tahoma"/>
          <w:sz w:val="22"/>
          <w:szCs w:val="22"/>
        </w:rPr>
        <w:t>.</w:t>
      </w:r>
      <w:proofErr w:type="gramEnd"/>
      <w:r w:rsidR="007E4554" w:rsidRPr="008C4548">
        <w:rPr>
          <w:rFonts w:ascii="Tahoma" w:hAnsi="Tahoma" w:cs="Tahoma"/>
          <w:sz w:val="22"/>
          <w:szCs w:val="22"/>
        </w:rPr>
        <w:t xml:space="preserve"> </w:t>
      </w:r>
    </w:p>
    <w:p w:rsidR="007E4554" w:rsidRPr="008C4548" w:rsidRDefault="007E4554" w:rsidP="007E4554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548">
        <w:rPr>
          <w:rFonts w:ascii="Tahoma" w:hAnsi="Tahoma" w:cs="Tahoma"/>
          <w:sz w:val="22"/>
          <w:szCs w:val="22"/>
        </w:rPr>
        <w:t>Amennyi</w:t>
      </w:r>
      <w:r w:rsidR="004F65E4" w:rsidRPr="008C4548">
        <w:rPr>
          <w:rFonts w:ascii="Tahoma" w:hAnsi="Tahoma" w:cs="Tahoma"/>
          <w:sz w:val="22"/>
          <w:szCs w:val="22"/>
        </w:rPr>
        <w:t xml:space="preserve">ben az ingatlan nem nyeri el a Házbank </w:t>
      </w:r>
      <w:r w:rsidRPr="008C4548">
        <w:rPr>
          <w:rFonts w:ascii="Tahoma" w:hAnsi="Tahoma" w:cs="Tahoma"/>
          <w:sz w:val="22"/>
          <w:szCs w:val="22"/>
        </w:rPr>
        <w:t xml:space="preserve">Partner által közvetített vevő tetszését, a vevő nem tesz ajánlatot, </w:t>
      </w:r>
      <w:r w:rsidR="004F65E4" w:rsidRPr="008C4548">
        <w:rPr>
          <w:rFonts w:ascii="Tahoma" w:hAnsi="Tahoma" w:cs="Tahoma"/>
          <w:sz w:val="22"/>
          <w:szCs w:val="22"/>
        </w:rPr>
        <w:t>Házbank Partner</w:t>
      </w:r>
      <w:r w:rsidRPr="008C4548">
        <w:rPr>
          <w:rFonts w:ascii="Tahoma" w:hAnsi="Tahoma" w:cs="Tahoma"/>
          <w:sz w:val="22"/>
          <w:szCs w:val="22"/>
        </w:rPr>
        <w:t xml:space="preserve"> visszajelzést küld erről az eladó oldali </w:t>
      </w:r>
      <w:r w:rsidR="00E5166C">
        <w:rPr>
          <w:rFonts w:ascii="Tahoma" w:hAnsi="Tahoma" w:cs="Tahoma"/>
          <w:sz w:val="22"/>
          <w:szCs w:val="22"/>
        </w:rPr>
        <w:t xml:space="preserve">Házbank Partnernek </w:t>
      </w:r>
      <w:r w:rsidRPr="008C4548">
        <w:rPr>
          <w:rFonts w:ascii="Tahoma" w:hAnsi="Tahoma" w:cs="Tahoma"/>
          <w:sz w:val="22"/>
          <w:szCs w:val="22"/>
        </w:rPr>
        <w:t xml:space="preserve">az erről való tudomásszerzéstől számított 3 napon belül. </w:t>
      </w:r>
    </w:p>
    <w:p w:rsidR="007E4554" w:rsidRPr="008C4548" w:rsidRDefault="007E4554" w:rsidP="007E455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E4554" w:rsidRPr="008C4548" w:rsidRDefault="00E5166C" w:rsidP="006F4C33">
      <w:pPr>
        <w:pStyle w:val="Default"/>
        <w:spacing w:line="276" w:lineRule="auto"/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III.2. </w:t>
      </w:r>
      <w:r w:rsidR="007E4554" w:rsidRPr="008C4548">
        <w:rPr>
          <w:rFonts w:ascii="Tahoma" w:hAnsi="Tahoma" w:cs="Tahoma"/>
          <w:b/>
          <w:bCs/>
          <w:sz w:val="22"/>
          <w:szCs w:val="22"/>
        </w:rPr>
        <w:t xml:space="preserve"> Üzletzárásra vonatkozó szabályok </w:t>
      </w:r>
    </w:p>
    <w:p w:rsidR="007E4554" w:rsidRPr="008C4548" w:rsidRDefault="007E4554" w:rsidP="007E455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E4554" w:rsidRPr="008C4548" w:rsidRDefault="00E5166C" w:rsidP="006F4C33">
      <w:pPr>
        <w:pStyle w:val="Default"/>
        <w:spacing w:line="276" w:lineRule="auto"/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III.2.1. </w:t>
      </w:r>
      <w:r w:rsidR="007E4554" w:rsidRPr="008C4548">
        <w:rPr>
          <w:rFonts w:ascii="Tahoma" w:hAnsi="Tahoma" w:cs="Tahoma"/>
          <w:b/>
          <w:bCs/>
          <w:sz w:val="22"/>
          <w:szCs w:val="22"/>
        </w:rPr>
        <w:t xml:space="preserve">Vételi ajánlat </w:t>
      </w:r>
    </w:p>
    <w:p w:rsidR="007E4554" w:rsidRPr="008C4548" w:rsidRDefault="00763D1F" w:rsidP="007E455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548">
        <w:rPr>
          <w:rFonts w:ascii="Tahoma" w:hAnsi="Tahoma" w:cs="Tahoma"/>
          <w:sz w:val="22"/>
          <w:szCs w:val="22"/>
        </w:rPr>
        <w:t xml:space="preserve"> </w:t>
      </w:r>
    </w:p>
    <w:p w:rsidR="00E5166C" w:rsidRDefault="00250179" w:rsidP="003D6182">
      <w:pPr>
        <w:pStyle w:val="Default"/>
        <w:numPr>
          <w:ilvl w:val="0"/>
          <w:numId w:val="10"/>
        </w:numPr>
        <w:spacing w:line="276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8C4548">
        <w:rPr>
          <w:rFonts w:ascii="Tahoma" w:hAnsi="Tahoma" w:cs="Tahoma"/>
          <w:sz w:val="22"/>
          <w:szCs w:val="22"/>
        </w:rPr>
        <w:t>Amennyiben a vevő vételi ajánlatot kíván tenni az ingatlanra, akkor</w:t>
      </w:r>
      <w:r w:rsidR="00763D1F" w:rsidRPr="008C4548">
        <w:rPr>
          <w:rFonts w:ascii="Tahoma" w:hAnsi="Tahoma" w:cs="Tahoma"/>
          <w:sz w:val="22"/>
          <w:szCs w:val="22"/>
        </w:rPr>
        <w:t xml:space="preserve"> célszerű az Eladó oldali Házbank Partner által alkalmazott nyomtatványon</w:t>
      </w:r>
      <w:r w:rsidRPr="008C4548">
        <w:rPr>
          <w:rFonts w:ascii="Tahoma" w:hAnsi="Tahoma" w:cs="Tahoma"/>
          <w:sz w:val="22"/>
          <w:szCs w:val="22"/>
        </w:rPr>
        <w:t xml:space="preserve"> </w:t>
      </w:r>
      <w:r w:rsidR="00763D1F" w:rsidRPr="008C4548">
        <w:rPr>
          <w:rFonts w:ascii="Tahoma" w:hAnsi="Tahoma" w:cs="Tahoma"/>
          <w:sz w:val="22"/>
          <w:szCs w:val="22"/>
        </w:rPr>
        <w:t xml:space="preserve">megtenni azt az Eladó oldali </w:t>
      </w:r>
      <w:r w:rsidR="00763D1F" w:rsidRPr="008C4548">
        <w:rPr>
          <w:rFonts w:ascii="Tahoma" w:hAnsi="Tahoma" w:cs="Tahoma"/>
          <w:sz w:val="22"/>
          <w:szCs w:val="22"/>
        </w:rPr>
        <w:lastRenderedPageBreak/>
        <w:t xml:space="preserve">Házbank Partnerrel együtt, amelyhez szükséges dokumentumot az eladó oldali Házbank Partner a vevő oldali Házbank Partner rendelkezésére bocsát. </w:t>
      </w:r>
    </w:p>
    <w:p w:rsidR="00E5166C" w:rsidRDefault="00E5166C" w:rsidP="00E5166C">
      <w:pPr>
        <w:pStyle w:val="Default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7E4554" w:rsidRPr="00E5166C" w:rsidRDefault="00763D1F" w:rsidP="003D6182">
      <w:pPr>
        <w:pStyle w:val="Default"/>
        <w:numPr>
          <w:ilvl w:val="0"/>
          <w:numId w:val="10"/>
        </w:numPr>
        <w:spacing w:line="276" w:lineRule="auto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E5166C">
        <w:rPr>
          <w:rFonts w:ascii="Tahoma" w:hAnsi="Tahoma" w:cs="Tahoma"/>
          <w:sz w:val="22"/>
          <w:szCs w:val="22"/>
        </w:rPr>
        <w:t>A vételi ajánlatot az eladó oldali Házbank Partner haladéktalanul eljuttatja az eladónak, és az eladóval folytatott tárgyalásról folyamatosan tájékoztatja a Vevő oldali Házbank Partner. Amennyiben az eladó elfogadja a vételi ajánlatot, Eladó oldali</w:t>
      </w:r>
      <w:r w:rsidR="00E5166C">
        <w:rPr>
          <w:rFonts w:ascii="Tahoma" w:hAnsi="Tahoma" w:cs="Tahoma"/>
          <w:sz w:val="22"/>
          <w:szCs w:val="22"/>
        </w:rPr>
        <w:t xml:space="preserve"> Házbank Partner az ingatlan</w:t>
      </w:r>
      <w:r w:rsidRPr="00E5166C">
        <w:rPr>
          <w:rFonts w:ascii="Tahoma" w:hAnsi="Tahoma" w:cs="Tahoma"/>
          <w:sz w:val="22"/>
          <w:szCs w:val="22"/>
        </w:rPr>
        <w:t xml:space="preserve"> további hirdetését megszünteti és további ajánlatokat nem fogad. </w:t>
      </w:r>
    </w:p>
    <w:p w:rsidR="007E4554" w:rsidRPr="008C4548" w:rsidRDefault="007E4554" w:rsidP="007E455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E4554" w:rsidRPr="008C4548" w:rsidRDefault="007E4554" w:rsidP="007E455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E4554" w:rsidRPr="008C4548" w:rsidRDefault="00E5166C" w:rsidP="003D6182">
      <w:pPr>
        <w:pStyle w:val="Default"/>
        <w:spacing w:line="276" w:lineRule="auto"/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III. </w:t>
      </w:r>
      <w:r w:rsidR="007E4554" w:rsidRPr="008C4548">
        <w:rPr>
          <w:rFonts w:ascii="Tahoma" w:hAnsi="Tahoma" w:cs="Tahoma"/>
          <w:b/>
          <w:bCs/>
          <w:sz w:val="22"/>
          <w:szCs w:val="22"/>
        </w:rPr>
        <w:t xml:space="preserve">2.2 Szerződéskötés, zárás </w:t>
      </w:r>
    </w:p>
    <w:p w:rsidR="007E4554" w:rsidRPr="008C4548" w:rsidRDefault="007E4554" w:rsidP="007E455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E4554" w:rsidRPr="008C4548" w:rsidRDefault="00763D1F" w:rsidP="003D6182">
      <w:pPr>
        <w:pStyle w:val="Defaul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548">
        <w:rPr>
          <w:rFonts w:ascii="Tahoma" w:hAnsi="Tahoma" w:cs="Tahoma"/>
          <w:sz w:val="22"/>
          <w:szCs w:val="22"/>
        </w:rPr>
        <w:t xml:space="preserve">A szerződéskötésen a vevő oldali Házbank Partner </w:t>
      </w:r>
      <w:r w:rsidR="007E4554" w:rsidRPr="008C4548">
        <w:rPr>
          <w:rFonts w:ascii="Tahoma" w:hAnsi="Tahoma" w:cs="Tahoma"/>
          <w:sz w:val="22"/>
          <w:szCs w:val="22"/>
        </w:rPr>
        <w:t xml:space="preserve">jelenléte nem kötelező, de ajánlott. </w:t>
      </w:r>
    </w:p>
    <w:p w:rsidR="007E4554" w:rsidRPr="008C4548" w:rsidRDefault="007E4554" w:rsidP="007E455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E4554" w:rsidRPr="008C4548" w:rsidRDefault="00E042A1" w:rsidP="003D6182">
      <w:pPr>
        <w:pStyle w:val="Default"/>
        <w:spacing w:line="276" w:lineRule="auto"/>
        <w:ind w:firstLine="3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III.3. </w:t>
      </w:r>
      <w:r w:rsidR="007E4554" w:rsidRPr="008C4548">
        <w:rPr>
          <w:rFonts w:ascii="Tahoma" w:hAnsi="Tahoma" w:cs="Tahoma"/>
          <w:b/>
          <w:bCs/>
          <w:sz w:val="22"/>
          <w:szCs w:val="22"/>
        </w:rPr>
        <w:t xml:space="preserve">Jutalék elszámolás </w:t>
      </w:r>
    </w:p>
    <w:p w:rsidR="007E4554" w:rsidRPr="008C4548" w:rsidRDefault="007E4554" w:rsidP="007E4554">
      <w:pPr>
        <w:pStyle w:val="Defaul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7E4554" w:rsidRPr="008C4548" w:rsidRDefault="00E042A1" w:rsidP="003D6182">
      <w:pPr>
        <w:pStyle w:val="Default"/>
        <w:spacing w:line="276" w:lineRule="auto"/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III.3.1</w:t>
      </w:r>
      <w:r w:rsidR="007E4554" w:rsidRPr="008C4548">
        <w:rPr>
          <w:rFonts w:ascii="Tahoma" w:hAnsi="Tahoma" w:cs="Tahoma"/>
          <w:b/>
          <w:bCs/>
          <w:sz w:val="22"/>
          <w:szCs w:val="22"/>
        </w:rPr>
        <w:t xml:space="preserve">. A jutalék kifizetés előfeltételei </w:t>
      </w:r>
    </w:p>
    <w:p w:rsidR="007E4554" w:rsidRPr="008C4548" w:rsidRDefault="007E4554" w:rsidP="007E455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E4554" w:rsidRPr="008C4548" w:rsidRDefault="00C37DC9" w:rsidP="003D6182">
      <w:pPr>
        <w:pStyle w:val="Defaul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Az eladó oldali Házbank Partner sikeres keresztértékesítés es</w:t>
      </w:r>
      <w:r w:rsidR="00DD6349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t</w:t>
      </w:r>
      <w:r w:rsidR="00DD6349">
        <w:rPr>
          <w:rFonts w:ascii="Tahoma" w:hAnsi="Tahoma" w:cs="Tahoma"/>
          <w:sz w:val="22"/>
          <w:szCs w:val="22"/>
        </w:rPr>
        <w:t>én a jutalékát megosztja a Vevő</w:t>
      </w:r>
      <w:r>
        <w:rPr>
          <w:rFonts w:ascii="Tahoma" w:hAnsi="Tahoma" w:cs="Tahoma"/>
          <w:sz w:val="22"/>
          <w:szCs w:val="22"/>
        </w:rPr>
        <w:t xml:space="preserve"> oldali Házbank Partnerrel. A </w:t>
      </w:r>
      <w:r w:rsidR="00763D1F" w:rsidRPr="008C4548">
        <w:rPr>
          <w:rFonts w:ascii="Tahoma" w:hAnsi="Tahoma" w:cs="Tahoma"/>
          <w:sz w:val="22"/>
          <w:szCs w:val="22"/>
        </w:rPr>
        <w:t xml:space="preserve">Vevő oldali Házbank Partner jogosulttá válik a </w:t>
      </w:r>
      <w:r w:rsidR="00E042A1">
        <w:rPr>
          <w:rFonts w:ascii="Tahoma" w:hAnsi="Tahoma" w:cs="Tahoma"/>
          <w:sz w:val="22"/>
          <w:szCs w:val="22"/>
        </w:rPr>
        <w:t>jutalékra</w:t>
      </w:r>
      <w:proofErr w:type="gramStart"/>
      <w:r w:rsidR="00E042A1">
        <w:rPr>
          <w:rFonts w:ascii="Tahoma" w:hAnsi="Tahoma" w:cs="Tahoma"/>
          <w:sz w:val="22"/>
          <w:szCs w:val="22"/>
        </w:rPr>
        <w:t xml:space="preserve">, </w:t>
      </w:r>
      <w:r w:rsidR="00763D1F" w:rsidRPr="008C4548">
        <w:rPr>
          <w:rFonts w:ascii="Tahoma" w:hAnsi="Tahoma" w:cs="Tahoma"/>
          <w:sz w:val="22"/>
          <w:szCs w:val="22"/>
        </w:rPr>
        <w:t xml:space="preserve"> amennyiben</w:t>
      </w:r>
      <w:proofErr w:type="gramEnd"/>
      <w:r w:rsidR="00763D1F" w:rsidRPr="008C4548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z általa közvetített</w:t>
      </w:r>
      <w:r w:rsidR="00763D1F" w:rsidRPr="008C4548">
        <w:rPr>
          <w:rFonts w:ascii="Tahoma" w:hAnsi="Tahoma" w:cs="Tahoma"/>
          <w:sz w:val="22"/>
          <w:szCs w:val="22"/>
        </w:rPr>
        <w:t xml:space="preserve"> vevő és az eladó között ingatlannyilvántartási bejegyzésre alkalmas formában az adásvételi szerződés létrejött és a</w:t>
      </w:r>
      <w:r w:rsidR="00DD6349">
        <w:rPr>
          <w:rFonts w:ascii="Tahoma" w:hAnsi="Tahoma" w:cs="Tahoma"/>
          <w:sz w:val="22"/>
          <w:szCs w:val="22"/>
        </w:rPr>
        <w:t>z eladó oldali Házbank Partnerhe</w:t>
      </w:r>
      <w:r w:rsidR="00763D1F" w:rsidRPr="008C4548">
        <w:rPr>
          <w:rFonts w:ascii="Tahoma" w:hAnsi="Tahoma" w:cs="Tahoma"/>
          <w:sz w:val="22"/>
          <w:szCs w:val="22"/>
        </w:rPr>
        <w:t>z a</w:t>
      </w:r>
      <w:r>
        <w:rPr>
          <w:rFonts w:ascii="Tahoma" w:hAnsi="Tahoma" w:cs="Tahoma"/>
          <w:sz w:val="22"/>
          <w:szCs w:val="22"/>
        </w:rPr>
        <w:t xml:space="preserve">z </w:t>
      </w:r>
      <w:r w:rsidR="00763D1F" w:rsidRPr="008C4548">
        <w:rPr>
          <w:rFonts w:ascii="Tahoma" w:hAnsi="Tahoma" w:cs="Tahoma"/>
          <w:sz w:val="22"/>
          <w:szCs w:val="22"/>
        </w:rPr>
        <w:t xml:space="preserve"> megbízási díj befolyt. Eladó oldali Házbank Partner haladéktalanul köteles értesíteni a vevő oldali Házbank Partnert arról, ha a jutalék kifizetés fenti feltételei teljesültek. </w:t>
      </w:r>
    </w:p>
    <w:p w:rsidR="007E4554" w:rsidRPr="008C4548" w:rsidRDefault="007E4554" w:rsidP="007E455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ahoma" w:hAnsi="Tahoma" w:cs="Tahoma"/>
          <w:vanish/>
          <w:color w:val="000000"/>
        </w:rPr>
      </w:pPr>
    </w:p>
    <w:p w:rsidR="007E4554" w:rsidRPr="008C4548" w:rsidRDefault="007E4554" w:rsidP="007E4554">
      <w:pPr>
        <w:pStyle w:val="Listaszerbekezds"/>
        <w:numPr>
          <w:ilvl w:val="1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ahoma" w:hAnsi="Tahoma" w:cs="Tahoma"/>
          <w:vanish/>
          <w:color w:val="000000"/>
        </w:rPr>
      </w:pPr>
    </w:p>
    <w:p w:rsidR="007E4554" w:rsidRPr="008C4548" w:rsidRDefault="007E4554" w:rsidP="007E455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E4554" w:rsidRPr="008C4548" w:rsidRDefault="00C37DC9" w:rsidP="003D6182">
      <w:pPr>
        <w:pStyle w:val="Default"/>
        <w:spacing w:line="276" w:lineRule="auto"/>
        <w:ind w:firstLine="3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III.3.2. </w:t>
      </w:r>
      <w:r w:rsidR="007E4554" w:rsidRPr="008C4548">
        <w:rPr>
          <w:rFonts w:ascii="Tahoma" w:hAnsi="Tahoma" w:cs="Tahoma"/>
          <w:b/>
          <w:bCs/>
          <w:sz w:val="22"/>
          <w:szCs w:val="22"/>
        </w:rPr>
        <w:t xml:space="preserve">A jutalék mértéke </w:t>
      </w:r>
    </w:p>
    <w:p w:rsidR="007E4554" w:rsidRPr="008C4548" w:rsidRDefault="007E4554" w:rsidP="007E455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E4554" w:rsidRPr="008C4548" w:rsidRDefault="007E4554" w:rsidP="007E455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ahoma" w:hAnsi="Tahoma" w:cs="Tahoma"/>
          <w:vanish/>
          <w:color w:val="000000"/>
        </w:rPr>
      </w:pPr>
    </w:p>
    <w:p w:rsidR="007E4554" w:rsidRPr="008C4548" w:rsidRDefault="007E4554" w:rsidP="007E455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ahoma" w:hAnsi="Tahoma" w:cs="Tahoma"/>
          <w:vanish/>
          <w:color w:val="000000"/>
        </w:rPr>
      </w:pPr>
    </w:p>
    <w:p w:rsidR="007E4554" w:rsidRPr="008C4548" w:rsidRDefault="00763D1F" w:rsidP="003D6182">
      <w:pPr>
        <w:pStyle w:val="Defaul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4548">
        <w:rPr>
          <w:rFonts w:ascii="Tahoma" w:hAnsi="Tahoma" w:cs="Tahoma"/>
          <w:sz w:val="22"/>
          <w:szCs w:val="22"/>
        </w:rPr>
        <w:t xml:space="preserve">Eladó oldali Házbank Partner köteles megfizetni </w:t>
      </w:r>
      <w:r w:rsidR="00580F96" w:rsidRPr="008C4548">
        <w:rPr>
          <w:rFonts w:ascii="Tahoma" w:hAnsi="Tahoma" w:cs="Tahoma"/>
          <w:sz w:val="22"/>
          <w:szCs w:val="22"/>
        </w:rPr>
        <w:t>a vevő</w:t>
      </w:r>
      <w:r w:rsidRPr="008C4548">
        <w:rPr>
          <w:rFonts w:ascii="Tahoma" w:hAnsi="Tahoma" w:cs="Tahoma"/>
          <w:sz w:val="22"/>
          <w:szCs w:val="22"/>
        </w:rPr>
        <w:t xml:space="preserve"> oldali Házbank Partner részére azt az összeget, amelyet a</w:t>
      </w:r>
      <w:r w:rsidR="00580F96" w:rsidRPr="008C4548">
        <w:rPr>
          <w:rFonts w:ascii="Tahoma" w:hAnsi="Tahoma" w:cs="Tahoma"/>
          <w:sz w:val="22"/>
          <w:szCs w:val="22"/>
        </w:rPr>
        <w:t>z Eladó oldali</w:t>
      </w:r>
      <w:r w:rsidRPr="008C4548">
        <w:rPr>
          <w:rFonts w:ascii="Tahoma" w:hAnsi="Tahoma" w:cs="Tahoma"/>
          <w:sz w:val="22"/>
          <w:szCs w:val="22"/>
        </w:rPr>
        <w:t xml:space="preserve"> </w:t>
      </w:r>
      <w:r w:rsidR="00580F96" w:rsidRPr="008C4548">
        <w:rPr>
          <w:rFonts w:ascii="Tahoma" w:hAnsi="Tahoma" w:cs="Tahoma"/>
          <w:sz w:val="22"/>
          <w:szCs w:val="22"/>
        </w:rPr>
        <w:t xml:space="preserve">Házbank </w:t>
      </w:r>
      <w:r w:rsidR="007E4554" w:rsidRPr="008C4548">
        <w:rPr>
          <w:rFonts w:ascii="Tahoma" w:hAnsi="Tahoma" w:cs="Tahoma"/>
          <w:sz w:val="22"/>
          <w:szCs w:val="22"/>
        </w:rPr>
        <w:t xml:space="preserve">partner </w:t>
      </w:r>
      <w:r w:rsidR="00580F96" w:rsidRPr="008C4548">
        <w:rPr>
          <w:rFonts w:ascii="Tahoma" w:hAnsi="Tahoma" w:cs="Tahoma"/>
          <w:sz w:val="22"/>
          <w:szCs w:val="22"/>
        </w:rPr>
        <w:t>az ingatlan megosztásakor eredetileg meg</w:t>
      </w:r>
      <w:r w:rsidR="00C37DC9">
        <w:rPr>
          <w:rFonts w:ascii="Tahoma" w:hAnsi="Tahoma" w:cs="Tahoma"/>
          <w:sz w:val="22"/>
          <w:szCs w:val="22"/>
        </w:rPr>
        <w:t xml:space="preserve">jelenített a www. </w:t>
      </w:r>
      <w:r w:rsidR="00C37DC9" w:rsidRPr="00DD6349">
        <w:rPr>
          <w:rFonts w:ascii="Tahoma" w:hAnsi="Tahoma" w:cs="Tahoma"/>
          <w:sz w:val="22"/>
          <w:szCs w:val="22"/>
          <w:highlight w:val="yellow"/>
        </w:rPr>
        <w:t xml:space="preserve">hazbank.hu </w:t>
      </w:r>
      <w:r w:rsidR="00DD6349" w:rsidRPr="00DD6349">
        <w:rPr>
          <w:rFonts w:ascii="Tahoma" w:hAnsi="Tahoma" w:cs="Tahoma"/>
          <w:sz w:val="22"/>
          <w:szCs w:val="22"/>
          <w:highlight w:val="yellow"/>
        </w:rPr>
        <w:t xml:space="preserve">belső adminisztrációs </w:t>
      </w:r>
      <w:r w:rsidR="00C37DC9" w:rsidRPr="00DD6349">
        <w:rPr>
          <w:rFonts w:ascii="Tahoma" w:hAnsi="Tahoma" w:cs="Tahoma"/>
          <w:sz w:val="22"/>
          <w:szCs w:val="22"/>
          <w:highlight w:val="yellow"/>
        </w:rPr>
        <w:t>weboldalon.</w:t>
      </w:r>
    </w:p>
    <w:p w:rsidR="007E4554" w:rsidRPr="008C4548" w:rsidRDefault="007E4554" w:rsidP="007E455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37DC9" w:rsidRPr="003D6182" w:rsidRDefault="00C37DC9" w:rsidP="003D6182">
      <w:pPr>
        <w:pStyle w:val="Listaszerbekezds"/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3D6182">
        <w:rPr>
          <w:rFonts w:ascii="Tahoma" w:hAnsi="Tahoma" w:cs="Tahoma"/>
          <w:b/>
        </w:rPr>
        <w:t>Házbank Kft eljárása</w:t>
      </w:r>
    </w:p>
    <w:p w:rsidR="00C37DC9" w:rsidRPr="00C37DC9" w:rsidRDefault="00C37DC9" w:rsidP="003D6182">
      <w:pPr>
        <w:ind w:firstLine="360"/>
        <w:jc w:val="both"/>
        <w:rPr>
          <w:rFonts w:ascii="Tahoma" w:hAnsi="Tahoma" w:cs="Tahoma"/>
          <w:b/>
        </w:rPr>
      </w:pPr>
      <w:r w:rsidRPr="00C37DC9">
        <w:rPr>
          <w:rFonts w:ascii="Tahoma" w:hAnsi="Tahoma" w:cs="Tahoma"/>
          <w:b/>
        </w:rPr>
        <w:t>IV.1.</w:t>
      </w:r>
      <w:r w:rsidRPr="00C37DC9">
        <w:rPr>
          <w:rFonts w:ascii="Tahoma" w:hAnsi="Tahoma" w:cs="Tahoma"/>
          <w:b/>
        </w:rPr>
        <w:tab/>
        <w:t>Vita a Házbank Partnerek között</w:t>
      </w:r>
    </w:p>
    <w:p w:rsidR="00C37DC9" w:rsidRDefault="00C37DC9" w:rsidP="009F2D6A">
      <w:pPr>
        <w:jc w:val="both"/>
        <w:rPr>
          <w:rFonts w:ascii="Tahoma" w:hAnsi="Tahoma" w:cs="Tahoma"/>
        </w:rPr>
      </w:pPr>
    </w:p>
    <w:p w:rsidR="0039267D" w:rsidRPr="003D6182" w:rsidRDefault="00580F96" w:rsidP="003D6182">
      <w:pPr>
        <w:pStyle w:val="Listaszerbekezds"/>
        <w:numPr>
          <w:ilvl w:val="0"/>
          <w:numId w:val="12"/>
        </w:numPr>
        <w:jc w:val="both"/>
        <w:rPr>
          <w:rFonts w:ascii="Tahoma" w:hAnsi="Tahoma" w:cs="Tahoma"/>
        </w:rPr>
      </w:pPr>
      <w:r w:rsidRPr="003D6182">
        <w:rPr>
          <w:rFonts w:ascii="Tahoma" w:hAnsi="Tahoma" w:cs="Tahoma"/>
        </w:rPr>
        <w:t>Amennyiben a keresztértékesítésben részt vevő Házbank Partnerek között elszámolási vita áll fenn, a Házbank Kft az ügy megjelölésével kiadja a Házbank Partner részére az üggyel kapcsolatosan rendelkezésére álló információkat.</w:t>
      </w:r>
    </w:p>
    <w:p w:rsidR="00C37DC9" w:rsidRDefault="00C37DC9" w:rsidP="009F2D6A">
      <w:pPr>
        <w:jc w:val="both"/>
        <w:rPr>
          <w:rFonts w:ascii="Tahoma" w:hAnsi="Tahoma" w:cs="Tahoma"/>
        </w:rPr>
      </w:pPr>
    </w:p>
    <w:p w:rsidR="00C37DC9" w:rsidRPr="00C37DC9" w:rsidRDefault="003D6182" w:rsidP="003D6182">
      <w:pPr>
        <w:ind w:firstLin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IV.2. Felelősség kizárás</w:t>
      </w:r>
    </w:p>
    <w:p w:rsidR="00C37DC9" w:rsidRDefault="00C37DC9" w:rsidP="00C37DC9">
      <w:pPr>
        <w:jc w:val="both"/>
        <w:rPr>
          <w:rFonts w:ascii="Tahoma" w:hAnsi="Tahoma" w:cs="Tahoma"/>
        </w:rPr>
      </w:pPr>
    </w:p>
    <w:p w:rsidR="00C37DC9" w:rsidRDefault="00C37DC9" w:rsidP="003D6182">
      <w:pPr>
        <w:pStyle w:val="Listaszerbekezds"/>
        <w:numPr>
          <w:ilvl w:val="0"/>
          <w:numId w:val="12"/>
        </w:numPr>
        <w:jc w:val="both"/>
        <w:rPr>
          <w:rFonts w:ascii="Tahoma" w:hAnsi="Tahoma" w:cs="Tahoma"/>
        </w:rPr>
      </w:pPr>
      <w:r w:rsidRPr="003D6182">
        <w:rPr>
          <w:rFonts w:ascii="Tahoma" w:hAnsi="Tahoma" w:cs="Tahoma"/>
        </w:rPr>
        <w:lastRenderedPageBreak/>
        <w:t>A Házbank Kft a keresztértékesítéshez kizárólag a www. hazbank.hu weboldal felületet biztosítja, a Házbank Partnerek az ingatlanközvetítési tevékenységet önállóan, saját felelősségükre végzik. A Házbank Partnerek közötti bármely tevékenységgel vagy vitával kapcsolatosan a Házbank Kft-t semmilyen felelősség nem terhel.</w:t>
      </w:r>
    </w:p>
    <w:p w:rsidR="007E1DF5" w:rsidRDefault="007E1DF5" w:rsidP="007E1DF5">
      <w:pPr>
        <w:jc w:val="both"/>
        <w:rPr>
          <w:rFonts w:ascii="Tahoma" w:hAnsi="Tahoma" w:cs="Tahoma"/>
        </w:rPr>
      </w:pPr>
    </w:p>
    <w:p w:rsidR="007E1DF5" w:rsidRDefault="007E1DF5" w:rsidP="007E1DF5">
      <w:pPr>
        <w:pStyle w:val="Listaszerbekezds"/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7E1DF5">
        <w:rPr>
          <w:rFonts w:ascii="Tahoma" w:hAnsi="Tahoma" w:cs="Tahoma"/>
          <w:b/>
        </w:rPr>
        <w:t>Jelen szabályzat hatálya</w:t>
      </w:r>
    </w:p>
    <w:p w:rsidR="007E1DF5" w:rsidRDefault="007E1DF5" w:rsidP="007E1DF5">
      <w:pPr>
        <w:pStyle w:val="Listaszerbekezds"/>
        <w:ind w:left="1080"/>
        <w:jc w:val="both"/>
        <w:rPr>
          <w:rFonts w:ascii="Tahoma" w:hAnsi="Tahoma" w:cs="Tahoma"/>
          <w:b/>
        </w:rPr>
      </w:pPr>
      <w:bookmarkStart w:id="1" w:name="_GoBack"/>
      <w:bookmarkEnd w:id="1"/>
    </w:p>
    <w:p w:rsidR="007E1DF5" w:rsidRPr="007E1DF5" w:rsidRDefault="007E1DF5" w:rsidP="007E1DF5">
      <w:pPr>
        <w:pStyle w:val="Listaszerbekezds"/>
        <w:numPr>
          <w:ilvl w:val="0"/>
          <w:numId w:val="12"/>
        </w:numPr>
        <w:jc w:val="both"/>
        <w:rPr>
          <w:rFonts w:ascii="Tahoma" w:hAnsi="Tahoma" w:cs="Tahoma"/>
        </w:rPr>
      </w:pPr>
      <w:r w:rsidRPr="007E1DF5">
        <w:rPr>
          <w:rFonts w:ascii="Tahoma" w:hAnsi="Tahoma" w:cs="Tahoma"/>
        </w:rPr>
        <w:t>Jelen szabályzat 2017. május 15. na</w:t>
      </w:r>
      <w:r>
        <w:rPr>
          <w:rFonts w:ascii="Tahoma" w:hAnsi="Tahoma" w:cs="Tahoma"/>
        </w:rPr>
        <w:t>p</w:t>
      </w:r>
      <w:r w:rsidRPr="007E1DF5">
        <w:rPr>
          <w:rFonts w:ascii="Tahoma" w:hAnsi="Tahoma" w:cs="Tahoma"/>
        </w:rPr>
        <w:t>jától hatályos.</w:t>
      </w:r>
    </w:p>
    <w:p w:rsidR="007E1DF5" w:rsidRPr="007E1DF5" w:rsidRDefault="007E1DF5" w:rsidP="007E1DF5">
      <w:pPr>
        <w:pStyle w:val="Listaszerbekezds"/>
        <w:numPr>
          <w:ilvl w:val="0"/>
          <w:numId w:val="12"/>
        </w:numPr>
        <w:jc w:val="both"/>
        <w:rPr>
          <w:rFonts w:ascii="Tahoma" w:hAnsi="Tahoma" w:cs="Tahoma"/>
        </w:rPr>
      </w:pPr>
      <w:r w:rsidRPr="007E1DF5">
        <w:rPr>
          <w:rFonts w:ascii="Tahoma" w:hAnsi="Tahoma" w:cs="Tahoma"/>
        </w:rPr>
        <w:t>Jelen szabályzatot a Házbank Kft jogosult egyoldalúan módosítani, amelyről tájékoztatni köteles a Házb</w:t>
      </w:r>
      <w:r>
        <w:rPr>
          <w:rFonts w:ascii="Tahoma" w:hAnsi="Tahoma" w:cs="Tahoma"/>
        </w:rPr>
        <w:t>ank Partnereket. Amennyiben a módosításban foglaltakkal   Házbank Partner nem ért egyet, úgy jogosult</w:t>
      </w:r>
      <w:r w:rsidRPr="007E1DF5">
        <w:rPr>
          <w:rFonts w:ascii="Tahoma" w:hAnsi="Tahoma" w:cs="Tahoma"/>
        </w:rPr>
        <w:t xml:space="preserve"> a keresztértékesítési csomag előfizet</w:t>
      </w:r>
      <w:r>
        <w:rPr>
          <w:rFonts w:ascii="Tahoma" w:hAnsi="Tahoma" w:cs="Tahoma"/>
        </w:rPr>
        <w:t>ésé</w:t>
      </w:r>
      <w:r w:rsidRPr="007E1DF5">
        <w:rPr>
          <w:rFonts w:ascii="Tahoma" w:hAnsi="Tahoma" w:cs="Tahoma"/>
        </w:rPr>
        <w:t>t felmondani.</w:t>
      </w:r>
    </w:p>
    <w:p w:rsidR="007E1DF5" w:rsidRPr="007E1DF5" w:rsidRDefault="007E1DF5" w:rsidP="007E1DF5">
      <w:pPr>
        <w:ind w:left="360"/>
        <w:jc w:val="both"/>
        <w:rPr>
          <w:rFonts w:ascii="Tahoma" w:hAnsi="Tahoma" w:cs="Tahoma"/>
        </w:rPr>
      </w:pPr>
    </w:p>
    <w:sectPr w:rsidR="007E1DF5" w:rsidRPr="007E1DF5" w:rsidSect="00C7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ádas Angelika" w:date="2017-05-12T13:27:00Z" w:initials="KA">
    <w:p w:rsidR="0039267D" w:rsidRDefault="0039267D">
      <w:pPr>
        <w:pStyle w:val="Jegyzetszveg"/>
      </w:pPr>
      <w:r>
        <w:rPr>
          <w:rStyle w:val="Jegyzethivatkozs"/>
        </w:rPr>
        <w:annotationRef/>
      </w:r>
      <w:r>
        <w:t xml:space="preserve">itt százalékos vagy fix összeget adnak meg? A </w:t>
      </w:r>
      <w:proofErr w:type="spellStart"/>
      <w:r>
        <w:t>konkért</w:t>
      </w:r>
      <w:proofErr w:type="spellEnd"/>
      <w:r>
        <w:t xml:space="preserve"> vevői </w:t>
      </w:r>
      <w:proofErr w:type="spellStart"/>
      <w:r>
        <w:t>juti</w:t>
      </w:r>
      <w:proofErr w:type="spellEnd"/>
      <w:r>
        <w:t xml:space="preserve"> van megjelölve vagy a saját </w:t>
      </w:r>
      <w:proofErr w:type="spellStart"/>
      <w:r>
        <w:t>jutija</w:t>
      </w:r>
      <w:proofErr w:type="spellEnd"/>
      <w:r>
        <w:t>, amit osztanak? Valamint ez módosulhat idő közben? vagy az eredetileg megjelölt jutalékon kell elszámolniuk?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DB5E3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Cambria"/>
    <w:panose1 w:val="020B0502020104020203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71A"/>
    <w:multiLevelType w:val="hybridMultilevel"/>
    <w:tmpl w:val="E05EF85C"/>
    <w:lvl w:ilvl="0" w:tplc="B7642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566406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7E1C"/>
    <w:multiLevelType w:val="hybridMultilevel"/>
    <w:tmpl w:val="BE6CD9A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E17FC5"/>
    <w:multiLevelType w:val="hybridMultilevel"/>
    <w:tmpl w:val="1BDAB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672B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3A69FB"/>
    <w:multiLevelType w:val="hybridMultilevel"/>
    <w:tmpl w:val="3F867894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8327A46"/>
    <w:multiLevelType w:val="hybridMultilevel"/>
    <w:tmpl w:val="CB96C4D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F323F4"/>
    <w:multiLevelType w:val="hybridMultilevel"/>
    <w:tmpl w:val="95845AEC"/>
    <w:lvl w:ilvl="0" w:tplc="564C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01D9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B91D4D"/>
    <w:multiLevelType w:val="hybridMultilevel"/>
    <w:tmpl w:val="4022BBB2"/>
    <w:lvl w:ilvl="0" w:tplc="F678E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01445"/>
    <w:multiLevelType w:val="multilevel"/>
    <w:tmpl w:val="919A4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u w:color="FFFFFF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F6F33FA"/>
    <w:multiLevelType w:val="hybridMultilevel"/>
    <w:tmpl w:val="BAE0C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B232F"/>
    <w:multiLevelType w:val="hybridMultilevel"/>
    <w:tmpl w:val="22544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ádas Angelika">
    <w15:presenceInfo w15:providerId="None" w15:userId="Kádas Angel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B4C"/>
    <w:rsid w:val="00194261"/>
    <w:rsid w:val="0024394F"/>
    <w:rsid w:val="00250179"/>
    <w:rsid w:val="00272821"/>
    <w:rsid w:val="002962E8"/>
    <w:rsid w:val="002A08F1"/>
    <w:rsid w:val="002A1262"/>
    <w:rsid w:val="0039267D"/>
    <w:rsid w:val="003D6182"/>
    <w:rsid w:val="00471E77"/>
    <w:rsid w:val="004F65E4"/>
    <w:rsid w:val="00580F96"/>
    <w:rsid w:val="00634886"/>
    <w:rsid w:val="00645EF1"/>
    <w:rsid w:val="00653E91"/>
    <w:rsid w:val="006A6064"/>
    <w:rsid w:val="006F4C33"/>
    <w:rsid w:val="00741938"/>
    <w:rsid w:val="00763D1F"/>
    <w:rsid w:val="007B013F"/>
    <w:rsid w:val="007E1DF5"/>
    <w:rsid w:val="007E4554"/>
    <w:rsid w:val="008C4548"/>
    <w:rsid w:val="008E15A5"/>
    <w:rsid w:val="00924EE6"/>
    <w:rsid w:val="0094030E"/>
    <w:rsid w:val="009F2D6A"/>
    <w:rsid w:val="00B04FDF"/>
    <w:rsid w:val="00C21B4F"/>
    <w:rsid w:val="00C2628F"/>
    <w:rsid w:val="00C37DC9"/>
    <w:rsid w:val="00C74FBB"/>
    <w:rsid w:val="00CC3C7E"/>
    <w:rsid w:val="00D21F73"/>
    <w:rsid w:val="00DD6349"/>
    <w:rsid w:val="00E042A1"/>
    <w:rsid w:val="00E5166C"/>
    <w:rsid w:val="00F1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F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267D"/>
    <w:rPr>
      <w:color w:val="0563C1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39267D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3926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26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26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26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267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267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E4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E4554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926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Kádas Angelika</dc:creator>
  <cp:lastModifiedBy>Marcell</cp:lastModifiedBy>
  <cp:revision>2</cp:revision>
  <dcterms:created xsi:type="dcterms:W3CDTF">2017-05-15T12:00:00Z</dcterms:created>
  <dcterms:modified xsi:type="dcterms:W3CDTF">2017-05-15T12:00:00Z</dcterms:modified>
</cp:coreProperties>
</file>